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8C4" w:rsidRPr="00D209E5" w:rsidRDefault="00D548C4" w:rsidP="00D548C4">
      <w:pPr>
        <w:pStyle w:val="a4"/>
        <w:ind w:left="360"/>
        <w:jc w:val="center"/>
        <w:rPr>
          <w:rFonts w:ascii="Times New Roman" w:hAnsi="Times New Roman" w:cs="Times New Roman"/>
          <w:b/>
          <w:sz w:val="28"/>
          <w:szCs w:val="28"/>
        </w:rPr>
      </w:pPr>
      <w:r w:rsidRPr="00156244">
        <w:rPr>
          <w:rFonts w:ascii="Times New Roman" w:hAnsi="Times New Roman" w:cs="Times New Roman"/>
          <w:b/>
          <w:sz w:val="28"/>
          <w:szCs w:val="28"/>
          <w:lang w:val="uk-UA"/>
        </w:rPr>
        <w:t>ЗАКЛАД ДОШКІЛЬНОЇ ОСВІТИ (ЯСЛА-САДОК)</w:t>
      </w:r>
    </w:p>
    <w:p w:rsidR="00D548C4" w:rsidRPr="00C8369C" w:rsidRDefault="00D548C4" w:rsidP="00D548C4">
      <w:pPr>
        <w:pStyle w:val="a4"/>
        <w:ind w:left="360"/>
        <w:jc w:val="center"/>
        <w:rPr>
          <w:rFonts w:ascii="Times New Roman" w:hAnsi="Times New Roman" w:cs="Times New Roman"/>
          <w:sz w:val="28"/>
          <w:szCs w:val="28"/>
          <w:lang w:val="uk-UA"/>
        </w:rPr>
      </w:pPr>
      <w:r w:rsidRPr="00BD0B85">
        <w:rPr>
          <w:rFonts w:ascii="Times New Roman" w:hAnsi="Times New Roman" w:cs="Times New Roman"/>
          <w:b/>
          <w:sz w:val="28"/>
          <w:szCs w:val="28"/>
          <w:lang w:val="uk-UA"/>
        </w:rPr>
        <w:t xml:space="preserve">№1«ДЗВІНОЧОК» </w:t>
      </w:r>
      <w:r w:rsidRPr="005322BC">
        <w:rPr>
          <w:rFonts w:ascii="Times New Roman" w:hAnsi="Times New Roman" w:cs="Times New Roman"/>
          <w:b/>
          <w:sz w:val="28"/>
          <w:szCs w:val="28"/>
        </w:rPr>
        <w:t>САРНЕНСЬКОЇ МІСЬКОЇ РАДИ</w:t>
      </w:r>
    </w:p>
    <w:p w:rsidR="00D548C4" w:rsidRDefault="00D548C4" w:rsidP="00D548C4">
      <w:pPr>
        <w:pStyle w:val="a3"/>
        <w:ind w:left="360"/>
        <w:rPr>
          <w:lang w:val="uk-UA"/>
        </w:rPr>
      </w:pPr>
    </w:p>
    <w:p w:rsidR="00D548C4" w:rsidRDefault="00D548C4" w:rsidP="00D548C4">
      <w:pPr>
        <w:pStyle w:val="a3"/>
        <w:ind w:left="360"/>
        <w:rPr>
          <w:lang w:val="uk-UA"/>
        </w:rPr>
      </w:pPr>
    </w:p>
    <w:p w:rsidR="00D548C4" w:rsidRDefault="00D548C4" w:rsidP="00D548C4">
      <w:pPr>
        <w:pStyle w:val="a3"/>
        <w:ind w:left="360"/>
        <w:rPr>
          <w:lang w:val="uk-UA"/>
        </w:rPr>
      </w:pPr>
    </w:p>
    <w:p w:rsidR="00D548C4" w:rsidRDefault="00D548C4" w:rsidP="00D548C4">
      <w:pPr>
        <w:pStyle w:val="a3"/>
        <w:ind w:left="360"/>
        <w:rPr>
          <w:lang w:val="uk-UA"/>
        </w:rPr>
      </w:pPr>
    </w:p>
    <w:p w:rsidR="00D548C4" w:rsidRDefault="00D548C4" w:rsidP="00D548C4">
      <w:pPr>
        <w:pStyle w:val="a3"/>
        <w:ind w:left="360"/>
        <w:rPr>
          <w:lang w:val="uk-UA"/>
        </w:rPr>
      </w:pPr>
    </w:p>
    <w:p w:rsidR="00D548C4" w:rsidRDefault="00D548C4" w:rsidP="00D548C4">
      <w:pPr>
        <w:pStyle w:val="a3"/>
        <w:ind w:left="360"/>
        <w:rPr>
          <w:lang w:val="uk-UA"/>
        </w:rPr>
      </w:pPr>
    </w:p>
    <w:p w:rsidR="00D548C4" w:rsidRDefault="00D548C4" w:rsidP="00D548C4">
      <w:pPr>
        <w:pStyle w:val="a3"/>
        <w:ind w:left="360"/>
        <w:rPr>
          <w:lang w:val="uk-UA"/>
        </w:rPr>
      </w:pPr>
    </w:p>
    <w:p w:rsidR="00D548C4" w:rsidRPr="00811866" w:rsidRDefault="00D548C4" w:rsidP="00D548C4">
      <w:pPr>
        <w:pStyle w:val="a3"/>
        <w:rPr>
          <w:b/>
          <w:color w:val="31849B" w:themeColor="accent5" w:themeShade="BF"/>
          <w:sz w:val="40"/>
          <w:szCs w:val="40"/>
          <w:lang w:val="uk-UA"/>
        </w:rPr>
      </w:pPr>
      <w:r>
        <w:rPr>
          <w:b/>
          <w:color w:val="31849B" w:themeColor="accent5" w:themeShade="BF"/>
          <w:sz w:val="40"/>
          <w:szCs w:val="40"/>
          <w:lang w:val="uk-UA"/>
        </w:rPr>
        <w:t xml:space="preserve">                    </w:t>
      </w:r>
      <w:r w:rsidRPr="00811866">
        <w:rPr>
          <w:b/>
          <w:color w:val="31849B" w:themeColor="accent5" w:themeShade="BF"/>
          <w:sz w:val="40"/>
          <w:szCs w:val="40"/>
          <w:lang w:val="uk-UA"/>
        </w:rPr>
        <w:t>Консультація для батьків:</w:t>
      </w:r>
    </w:p>
    <w:p w:rsidR="00D548C4" w:rsidRPr="00811866" w:rsidRDefault="00D548C4" w:rsidP="00D548C4">
      <w:pPr>
        <w:pStyle w:val="1"/>
        <w:jc w:val="center"/>
        <w:rPr>
          <w:rFonts w:eastAsia="Times New Roman"/>
          <w:color w:val="31849B" w:themeColor="accent5" w:themeShade="BF"/>
          <w:lang w:val="uk-UA"/>
        </w:rPr>
      </w:pPr>
      <w:r w:rsidRPr="00811866">
        <w:rPr>
          <w:rFonts w:eastAsia="Times New Roman"/>
          <w:color w:val="31849B" w:themeColor="accent5" w:themeShade="BF"/>
          <w:lang w:val="uk-UA"/>
        </w:rPr>
        <w:t>Чи вести дитину в дитячий садок, якщо в неї легкий нежить або кашель</w:t>
      </w:r>
    </w:p>
    <w:p w:rsidR="00D548C4" w:rsidRDefault="00D548C4" w:rsidP="00D548C4">
      <w:pPr>
        <w:pStyle w:val="a3"/>
        <w:ind w:left="360"/>
        <w:jc w:val="center"/>
        <w:rPr>
          <w:b/>
          <w:color w:val="548DD4" w:themeColor="text2" w:themeTint="99"/>
          <w:sz w:val="40"/>
          <w:szCs w:val="40"/>
          <w:lang w:val="uk-UA"/>
        </w:rPr>
      </w:pPr>
    </w:p>
    <w:p w:rsidR="00D548C4" w:rsidRDefault="00D548C4" w:rsidP="00D548C4">
      <w:pPr>
        <w:pStyle w:val="a3"/>
        <w:ind w:left="360"/>
        <w:jc w:val="center"/>
        <w:rPr>
          <w:b/>
          <w:color w:val="548DD4" w:themeColor="text2" w:themeTint="99"/>
          <w:sz w:val="40"/>
          <w:szCs w:val="40"/>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Default="00D548C4" w:rsidP="00D548C4">
      <w:pPr>
        <w:pStyle w:val="a4"/>
        <w:ind w:left="360"/>
        <w:jc w:val="right"/>
        <w:rPr>
          <w:rFonts w:ascii="Times New Roman" w:hAnsi="Times New Roman" w:cs="Times New Roman"/>
          <w:sz w:val="32"/>
          <w:szCs w:val="32"/>
          <w:lang w:val="uk-UA"/>
        </w:rPr>
      </w:pPr>
    </w:p>
    <w:p w:rsidR="00D548C4" w:rsidRPr="00680CC9" w:rsidRDefault="00D548C4" w:rsidP="00D548C4">
      <w:pPr>
        <w:pStyle w:val="a4"/>
        <w:ind w:left="360"/>
        <w:jc w:val="right"/>
        <w:rPr>
          <w:rFonts w:ascii="Times New Roman" w:hAnsi="Times New Roman" w:cs="Times New Roman"/>
          <w:sz w:val="32"/>
          <w:szCs w:val="32"/>
          <w:lang w:val="uk-UA"/>
        </w:rPr>
      </w:pPr>
      <w:r w:rsidRPr="00680CC9">
        <w:rPr>
          <w:rFonts w:ascii="Times New Roman" w:hAnsi="Times New Roman" w:cs="Times New Roman"/>
          <w:sz w:val="32"/>
          <w:szCs w:val="32"/>
          <w:lang w:val="uk-UA"/>
        </w:rPr>
        <w:t>Підготувала :</w:t>
      </w:r>
    </w:p>
    <w:p w:rsidR="00D548C4" w:rsidRPr="00680CC9" w:rsidRDefault="00D548C4" w:rsidP="00D548C4">
      <w:pPr>
        <w:pStyle w:val="a4"/>
        <w:ind w:left="360"/>
        <w:jc w:val="right"/>
        <w:rPr>
          <w:rFonts w:ascii="Times New Roman" w:hAnsi="Times New Roman" w:cs="Times New Roman"/>
          <w:sz w:val="32"/>
          <w:szCs w:val="32"/>
          <w:lang w:val="uk-UA"/>
        </w:rPr>
      </w:pPr>
      <w:r w:rsidRPr="00680CC9">
        <w:rPr>
          <w:rFonts w:ascii="Times New Roman" w:hAnsi="Times New Roman" w:cs="Times New Roman"/>
          <w:sz w:val="32"/>
          <w:szCs w:val="32"/>
          <w:lang w:val="uk-UA"/>
        </w:rPr>
        <w:t>старша сестра медична</w:t>
      </w:r>
    </w:p>
    <w:p w:rsidR="00D548C4" w:rsidRDefault="00D548C4" w:rsidP="00D548C4">
      <w:pPr>
        <w:pStyle w:val="1"/>
        <w:ind w:left="360"/>
        <w:jc w:val="right"/>
        <w:rPr>
          <w:rFonts w:eastAsia="Times New Roman"/>
        </w:rPr>
      </w:pPr>
      <w:r w:rsidRPr="00680CC9">
        <w:rPr>
          <w:sz w:val="32"/>
          <w:szCs w:val="32"/>
          <w:lang w:val="uk-UA"/>
        </w:rPr>
        <w:t>Катерина Смирнова</w:t>
      </w:r>
    </w:p>
    <w:p w:rsidR="00D548C4" w:rsidRDefault="00D548C4" w:rsidP="00D548C4">
      <w:pPr>
        <w:pStyle w:val="a5"/>
        <w:spacing w:after="200" w:line="276" w:lineRule="auto"/>
        <w:rPr>
          <w:rFonts w:eastAsia="Times New Roman"/>
          <w:lang w:val="uk-UA"/>
        </w:rPr>
      </w:pPr>
    </w:p>
    <w:p w:rsidR="00D548C4" w:rsidRPr="00B744C8" w:rsidRDefault="00D548C4" w:rsidP="00D548C4">
      <w:pPr>
        <w:pStyle w:val="a3"/>
        <w:rPr>
          <w:b/>
          <w:bCs/>
          <w:color w:val="0070C0"/>
          <w:sz w:val="28"/>
          <w:szCs w:val="28"/>
          <w:lang w:val="uk-UA"/>
        </w:rPr>
      </w:pPr>
      <w:r w:rsidRPr="00B744C8">
        <w:rPr>
          <w:b/>
          <w:bCs/>
          <w:color w:val="0070C0"/>
          <w:sz w:val="28"/>
          <w:szCs w:val="28"/>
          <w:lang w:val="uk-UA"/>
        </w:rPr>
        <w:lastRenderedPageBreak/>
        <w:t>Одні батьки вважають, що дитячий колектив може відвідувати лише здорова дитина, інші — легкий нежить або кашель — не завада йти в дитячий садок. Що порадити батькам, аби не нашкодили своїй дитині та іншим членам колективу дитячого садка.</w:t>
      </w:r>
    </w:p>
    <w:p w:rsidR="00D548C4" w:rsidRPr="00811866" w:rsidRDefault="00D548C4" w:rsidP="00D548C4">
      <w:pPr>
        <w:pStyle w:val="a3"/>
        <w:rPr>
          <w:b/>
          <w:bCs/>
          <w:sz w:val="28"/>
          <w:szCs w:val="28"/>
          <w:lang w:val="uk-UA"/>
        </w:rPr>
      </w:pPr>
      <w:r w:rsidRPr="00811866">
        <w:rPr>
          <w:sz w:val="28"/>
          <w:szCs w:val="28"/>
          <w:lang w:val="uk-UA"/>
        </w:rPr>
        <w:t xml:space="preserve"> Легкий нежить або кашель — вагома причина не йти дитині в дитячий садок. Зважайте, що то можуть бути симптоми саме COVID-19. Це захворювання — висококонтагіозне. Тому навіть за легкого кашлю чи нежитю дитина буде джерелом інфекції у віковій групі — захворіють інші діти, вихователі та їхні помічники.</w:t>
      </w:r>
    </w:p>
    <w:p w:rsidR="00D548C4" w:rsidRPr="00811866" w:rsidRDefault="00D548C4" w:rsidP="00D548C4">
      <w:pPr>
        <w:pStyle w:val="a3"/>
        <w:rPr>
          <w:sz w:val="28"/>
          <w:szCs w:val="28"/>
          <w:lang w:val="uk-UA"/>
        </w:rPr>
      </w:pPr>
      <w:r w:rsidRPr="00811866">
        <w:rPr>
          <w:sz w:val="28"/>
          <w:szCs w:val="28"/>
          <w:lang w:val="uk-UA"/>
        </w:rPr>
        <w:t>Окрім того, лишіть дитину вдома та зверніться до лікаря загальної практики — сімейної медицини чи лікаря-педіатра, якщо вона:</w:t>
      </w:r>
    </w:p>
    <w:p w:rsidR="00D548C4" w:rsidRPr="00811866" w:rsidRDefault="00D548C4" w:rsidP="00D548C4">
      <w:pPr>
        <w:numPr>
          <w:ilvl w:val="0"/>
          <w:numId w:val="1"/>
        </w:numPr>
        <w:spacing w:before="100" w:beforeAutospacing="1" w:after="100" w:afterAutospacing="1" w:line="240" w:lineRule="auto"/>
        <w:rPr>
          <w:rFonts w:ascii="Times New Roman" w:eastAsia="Times New Roman" w:hAnsi="Times New Roman" w:cs="Times New Roman"/>
          <w:sz w:val="28"/>
          <w:szCs w:val="28"/>
          <w:lang w:val="uk-UA"/>
        </w:rPr>
      </w:pPr>
      <w:r w:rsidRPr="00811866">
        <w:rPr>
          <w:rFonts w:ascii="Times New Roman" w:eastAsia="Times New Roman" w:hAnsi="Times New Roman" w:cs="Times New Roman"/>
          <w:sz w:val="28"/>
          <w:szCs w:val="28"/>
          <w:lang w:val="uk-UA"/>
        </w:rPr>
        <w:t>має температуру тіла понад 37,2 °С;</w:t>
      </w:r>
    </w:p>
    <w:p w:rsidR="00D548C4" w:rsidRPr="00811866" w:rsidRDefault="00D548C4" w:rsidP="00D548C4">
      <w:pPr>
        <w:numPr>
          <w:ilvl w:val="0"/>
          <w:numId w:val="1"/>
        </w:numPr>
        <w:spacing w:before="100" w:beforeAutospacing="1" w:after="100" w:afterAutospacing="1" w:line="240" w:lineRule="auto"/>
        <w:rPr>
          <w:rFonts w:ascii="Times New Roman" w:eastAsia="Times New Roman" w:hAnsi="Times New Roman" w:cs="Times New Roman"/>
          <w:sz w:val="28"/>
          <w:szCs w:val="28"/>
          <w:lang w:val="uk-UA"/>
        </w:rPr>
      </w:pPr>
      <w:r w:rsidRPr="00811866">
        <w:rPr>
          <w:rFonts w:ascii="Times New Roman" w:eastAsia="Times New Roman" w:hAnsi="Times New Roman" w:cs="Times New Roman"/>
          <w:sz w:val="28"/>
          <w:szCs w:val="28"/>
          <w:lang w:val="uk-UA"/>
        </w:rPr>
        <w:t>в’яла та слабка;</w:t>
      </w:r>
    </w:p>
    <w:p w:rsidR="00D548C4" w:rsidRPr="00811866" w:rsidRDefault="00D548C4" w:rsidP="00D548C4">
      <w:pPr>
        <w:numPr>
          <w:ilvl w:val="0"/>
          <w:numId w:val="1"/>
        </w:numPr>
        <w:spacing w:before="100" w:beforeAutospacing="1" w:after="100" w:afterAutospacing="1" w:line="240" w:lineRule="auto"/>
        <w:rPr>
          <w:rFonts w:ascii="Times New Roman" w:eastAsia="Times New Roman" w:hAnsi="Times New Roman" w:cs="Times New Roman"/>
          <w:sz w:val="28"/>
          <w:szCs w:val="28"/>
          <w:lang w:val="uk-UA"/>
        </w:rPr>
      </w:pPr>
      <w:r w:rsidRPr="00811866">
        <w:rPr>
          <w:rFonts w:ascii="Times New Roman" w:eastAsia="Times New Roman" w:hAnsi="Times New Roman" w:cs="Times New Roman"/>
          <w:sz w:val="28"/>
          <w:szCs w:val="28"/>
          <w:lang w:val="uk-UA"/>
        </w:rPr>
        <w:t>постійно кашляє;</w:t>
      </w:r>
    </w:p>
    <w:p w:rsidR="00D548C4" w:rsidRPr="00811866" w:rsidRDefault="00D548C4" w:rsidP="00D548C4">
      <w:pPr>
        <w:numPr>
          <w:ilvl w:val="0"/>
          <w:numId w:val="1"/>
        </w:numPr>
        <w:spacing w:before="100" w:beforeAutospacing="1" w:after="100" w:afterAutospacing="1" w:line="240" w:lineRule="auto"/>
        <w:rPr>
          <w:rFonts w:ascii="Times New Roman" w:eastAsia="Times New Roman" w:hAnsi="Times New Roman" w:cs="Times New Roman"/>
          <w:sz w:val="28"/>
          <w:szCs w:val="28"/>
          <w:lang w:val="uk-UA"/>
        </w:rPr>
      </w:pPr>
      <w:r w:rsidRPr="00811866">
        <w:rPr>
          <w:rFonts w:ascii="Times New Roman" w:eastAsia="Times New Roman" w:hAnsi="Times New Roman" w:cs="Times New Roman"/>
          <w:sz w:val="28"/>
          <w:szCs w:val="28"/>
          <w:lang w:val="uk-UA"/>
        </w:rPr>
        <w:t>втратила нюх або смак.</w:t>
      </w:r>
    </w:p>
    <w:p w:rsidR="00D548C4" w:rsidRPr="00811866" w:rsidRDefault="00D548C4" w:rsidP="00D548C4">
      <w:pPr>
        <w:pStyle w:val="a3"/>
        <w:rPr>
          <w:sz w:val="28"/>
          <w:szCs w:val="28"/>
          <w:lang w:val="uk-UA"/>
        </w:rPr>
      </w:pPr>
      <w:r w:rsidRPr="00811866">
        <w:rPr>
          <w:sz w:val="28"/>
          <w:szCs w:val="28"/>
          <w:lang w:val="uk-UA"/>
        </w:rPr>
        <w:t>У дитини з’явилися диспепсія та висип на шкірі — їй точно зась до дитячого садка.</w:t>
      </w:r>
    </w:p>
    <w:p w:rsidR="00D548C4" w:rsidRPr="00811866" w:rsidRDefault="00D548C4" w:rsidP="00D548C4">
      <w:pPr>
        <w:pStyle w:val="a3"/>
        <w:rPr>
          <w:sz w:val="28"/>
          <w:szCs w:val="28"/>
          <w:lang w:val="uk-UA"/>
        </w:rPr>
      </w:pPr>
      <w:r w:rsidRPr="00811866">
        <w:rPr>
          <w:sz w:val="28"/>
          <w:szCs w:val="28"/>
          <w:lang w:val="uk-UA"/>
        </w:rPr>
        <w:t xml:space="preserve">Легкий нежить або кашель — не протипоказ відвідувати дитячий садок, </w:t>
      </w:r>
      <w:r w:rsidRPr="00811866">
        <w:rPr>
          <w:b/>
          <w:bCs/>
          <w:sz w:val="28"/>
          <w:szCs w:val="28"/>
          <w:lang w:val="uk-UA"/>
        </w:rPr>
        <w:t>якщо вони залишкові</w:t>
      </w:r>
      <w:r w:rsidRPr="00811866">
        <w:rPr>
          <w:sz w:val="28"/>
          <w:szCs w:val="28"/>
          <w:lang w:val="uk-UA"/>
        </w:rPr>
        <w:t xml:space="preserve"> після перенесеного захворювання. Утім, COVID-19 має триваліший період одужання, тому ліпше залишити дитину вдома доти, поки ці симптоми не зникнуть. Вона може виділяти вірус під час кашлю та сякання ще протягом двох тижнів, навіть якщо немає інших гострих симптомів захворювання.</w:t>
      </w:r>
    </w:p>
    <w:p w:rsidR="00D548C4" w:rsidRPr="00811866" w:rsidRDefault="00D548C4" w:rsidP="00D548C4">
      <w:pPr>
        <w:pStyle w:val="a3"/>
        <w:rPr>
          <w:sz w:val="28"/>
          <w:szCs w:val="28"/>
          <w:lang w:val="uk-UA"/>
        </w:rPr>
      </w:pPr>
      <w:r w:rsidRPr="00811866">
        <w:rPr>
          <w:sz w:val="28"/>
          <w:szCs w:val="28"/>
          <w:lang w:val="uk-UA"/>
        </w:rPr>
        <w:t>Ще один аргумент побути вдома — недоліковані захворювання часом спричиняють ускладнення або хронізуються.</w:t>
      </w:r>
    </w:p>
    <w:p w:rsidR="00D548C4" w:rsidRPr="00811866" w:rsidRDefault="00D548C4" w:rsidP="00D548C4">
      <w:pPr>
        <w:rPr>
          <w:rFonts w:ascii="Times New Roman" w:eastAsia="Times New Roman" w:hAnsi="Times New Roman" w:cs="Times New Roman"/>
          <w:sz w:val="28"/>
          <w:szCs w:val="28"/>
          <w:lang w:val="uk-UA"/>
        </w:rPr>
      </w:pPr>
      <w:r w:rsidRPr="00811866">
        <w:rPr>
          <w:rFonts w:ascii="Times New Roman" w:eastAsia="Times New Roman" w:hAnsi="Times New Roman" w:cs="Times New Roman"/>
          <w:noProof/>
          <w:sz w:val="28"/>
          <w:szCs w:val="28"/>
        </w:rPr>
        <w:drawing>
          <wp:inline distT="0" distB="0" distL="0" distR="0">
            <wp:extent cx="561975" cy="704850"/>
            <wp:effectExtent l="0" t="0" r="9525" b="0"/>
            <wp:docPr id="93" name="Рисунок 93" descr="3D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DHaut"/>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704850"/>
                    </a:xfrm>
                    <a:prstGeom prst="rect">
                      <a:avLst/>
                    </a:prstGeom>
                    <a:noFill/>
                    <a:ln>
                      <a:noFill/>
                    </a:ln>
                  </pic:spPr>
                </pic:pic>
              </a:graphicData>
            </a:graphic>
          </wp:inline>
        </w:drawing>
      </w:r>
    </w:p>
    <w:p w:rsidR="00D548C4" w:rsidRPr="00811866" w:rsidRDefault="00D548C4" w:rsidP="00D548C4">
      <w:pPr>
        <w:rPr>
          <w:rFonts w:ascii="Times New Roman" w:eastAsia="Times New Roman" w:hAnsi="Times New Roman" w:cs="Times New Roman"/>
          <w:sz w:val="28"/>
          <w:szCs w:val="28"/>
          <w:lang w:val="uk-UA"/>
        </w:rPr>
      </w:pPr>
      <w:r w:rsidRPr="00811866">
        <w:rPr>
          <w:rFonts w:ascii="Times New Roman" w:eastAsia="Times New Roman" w:hAnsi="Times New Roman" w:cs="Times New Roman"/>
          <w:sz w:val="28"/>
          <w:szCs w:val="28"/>
          <w:lang w:val="uk-UA"/>
        </w:rPr>
        <w:t>Якщо дитина хворіла, наприклад на кашлюк, то зважайте, що вона незаразна через 5 днів від початку прийому антибіотиків. Однак за чинними нормами карантин для хворих триває 25 днів від початку захворювання.</w:t>
      </w:r>
    </w:p>
    <w:p w:rsidR="00D548C4" w:rsidRPr="00811866" w:rsidRDefault="00D548C4" w:rsidP="00D548C4">
      <w:pPr>
        <w:pStyle w:val="a3"/>
        <w:rPr>
          <w:sz w:val="28"/>
          <w:szCs w:val="28"/>
          <w:lang w:val="uk-UA"/>
        </w:rPr>
      </w:pPr>
      <w:r w:rsidRPr="00811866">
        <w:rPr>
          <w:sz w:val="28"/>
          <w:szCs w:val="28"/>
          <w:lang w:val="uk-UA"/>
        </w:rPr>
        <w:t xml:space="preserve">Щоб повернутися в дитячий колектив, дитина має бути активною та добре почуватися. У неї має триматися </w:t>
      </w:r>
      <w:r w:rsidRPr="00811866">
        <w:rPr>
          <w:b/>
          <w:bCs/>
          <w:sz w:val="28"/>
          <w:szCs w:val="28"/>
          <w:lang w:val="uk-UA"/>
        </w:rPr>
        <w:t>температура тіла, нижча ніж 37,2 °С,</w:t>
      </w:r>
      <w:r w:rsidRPr="00811866">
        <w:rPr>
          <w:sz w:val="28"/>
          <w:szCs w:val="28"/>
          <w:lang w:val="uk-UA"/>
        </w:rPr>
        <w:t xml:space="preserve"> без жарознижувальних лікарських засобів. Тому перш ніж повернути дитину до дитячого садка, проконсультуйтеся з лікарем загальної практики — сімейної медицини або лікарем-педіатром. Лише він визначить, чи може </w:t>
      </w:r>
      <w:r w:rsidRPr="00811866">
        <w:rPr>
          <w:sz w:val="28"/>
          <w:szCs w:val="28"/>
          <w:lang w:val="uk-UA"/>
        </w:rPr>
        <w:lastRenderedPageBreak/>
        <w:t>дитина відвідувати дитячий садок, і видасть медичну довідку. У ній лікар зазначить рекомендації щодо режиму дитини-реконвалесцента на перші 10–14 днів.</w:t>
      </w:r>
    </w:p>
    <w:p w:rsidR="00D548C4" w:rsidRPr="00811866" w:rsidRDefault="00D548C4" w:rsidP="00D548C4">
      <w:pPr>
        <w:pStyle w:val="a3"/>
        <w:rPr>
          <w:sz w:val="28"/>
          <w:szCs w:val="28"/>
          <w:lang w:val="uk-UA"/>
        </w:rPr>
      </w:pPr>
      <w:r w:rsidRPr="00811866">
        <w:rPr>
          <w:sz w:val="28"/>
          <w:szCs w:val="28"/>
          <w:lang w:val="uk-UA"/>
        </w:rPr>
        <w:t>Американська академія педіатрії зазначає, що діти дошкільного віку частіше хворіють на ГРВІ, якщо відвідують дитячий садок. Навіть сумлінна вакцинація згідно з Календарем профілактичних щеплень в Україні не захистить їх від усіх вірусів та бактерій на 100%, однак убезпечить від ускладнень захворювання. Уже на другий рік відвідування дитячого садка дитина хворітиме менше, оскільки вплив великої кількості вірусів та бактерій сформує імунітет.</w:t>
      </w:r>
    </w:p>
    <w:p w:rsidR="00D548C4" w:rsidRPr="00811866" w:rsidRDefault="00D548C4" w:rsidP="00D548C4">
      <w:pPr>
        <w:pStyle w:val="a3"/>
        <w:rPr>
          <w:sz w:val="28"/>
          <w:szCs w:val="28"/>
          <w:lang w:val="uk-UA"/>
        </w:rPr>
      </w:pPr>
      <w:r w:rsidRPr="00811866">
        <w:rPr>
          <w:sz w:val="28"/>
          <w:szCs w:val="28"/>
          <w:lang w:val="uk-UA"/>
        </w:rPr>
        <w:t>Щоб захистити дитину від інфекційних захворювань, навчіть її прикривати ніс та рот, коли чхає чи кашляє, викидати використані серветки до смітника, ретельно мити руки. За можливості щороку робіть їй щеплення від грипу.</w:t>
      </w:r>
    </w:p>
    <w:p w:rsidR="00D548C4" w:rsidRPr="0038525C" w:rsidRDefault="00D548C4" w:rsidP="00D548C4">
      <w:pPr>
        <w:rPr>
          <w:rFonts w:ascii="Times New Roman" w:eastAsia="Times New Roman" w:hAnsi="Times New Roman" w:cs="Times New Roman"/>
          <w:lang w:val="uk-UA"/>
        </w:rPr>
      </w:pPr>
    </w:p>
    <w:p w:rsidR="00D548C4" w:rsidRPr="00A92685" w:rsidRDefault="00D548C4" w:rsidP="00D548C4">
      <w:pPr>
        <w:rPr>
          <w:lang w:val="uk-UA"/>
        </w:rPr>
      </w:pPr>
    </w:p>
    <w:p w:rsidR="00D548C4" w:rsidRDefault="00D548C4" w:rsidP="00D548C4">
      <w:pPr>
        <w:tabs>
          <w:tab w:val="left" w:pos="3570"/>
        </w:tabs>
        <w:rPr>
          <w:sz w:val="24"/>
          <w:szCs w:val="24"/>
          <w:lang w:val="uk-UA"/>
        </w:rPr>
      </w:pPr>
    </w:p>
    <w:p w:rsidR="00D548C4" w:rsidRDefault="00D548C4" w:rsidP="00D548C4">
      <w:pPr>
        <w:tabs>
          <w:tab w:val="left" w:pos="3570"/>
        </w:tabs>
        <w:rPr>
          <w:sz w:val="24"/>
          <w:szCs w:val="24"/>
          <w:lang w:val="uk-UA"/>
        </w:rPr>
      </w:pPr>
    </w:p>
    <w:p w:rsidR="00D548C4" w:rsidRDefault="00D548C4" w:rsidP="00D548C4">
      <w:pPr>
        <w:pStyle w:val="1"/>
        <w:rPr>
          <w:rFonts w:eastAsia="Times New Roman"/>
          <w:color w:val="C00000"/>
          <w:lang w:val="uk-UA"/>
        </w:rPr>
      </w:pPr>
    </w:p>
    <w:p w:rsidR="00D548C4" w:rsidRDefault="00D548C4" w:rsidP="00D548C4">
      <w:pPr>
        <w:rPr>
          <w:rFonts w:eastAsia="Times New Roman"/>
          <w:color w:val="C00000"/>
          <w:lang w:val="uk-UA"/>
        </w:rPr>
      </w:pPr>
      <w:r w:rsidRPr="007457EE">
        <w:rPr>
          <w:rFonts w:eastAsia="Times New Roman"/>
          <w:color w:val="C00000"/>
          <w:lang w:val="uk-UA"/>
        </w:rPr>
        <w:object w:dxaOrig="9360" w:dyaOrig="123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18.75pt" o:ole="">
            <v:imagedata r:id="rId6" o:title=""/>
          </v:shape>
          <o:OLEObject Type="Embed" ProgID="Word.Document.12" ShapeID="_x0000_i1025" DrawAspect="Content" ObjectID="_1768373518" r:id="rId7">
            <o:FieldCodes>\s</o:FieldCodes>
          </o:OLEObject>
        </w:object>
      </w:r>
    </w:p>
    <w:p w:rsidR="00D548C4" w:rsidRDefault="00D548C4" w:rsidP="00D548C4">
      <w:pPr>
        <w:rPr>
          <w:rFonts w:eastAsia="Times New Roman"/>
          <w:color w:val="C00000"/>
          <w:lang w:val="uk-UA"/>
        </w:rPr>
      </w:pPr>
    </w:p>
    <w:p w:rsidR="00D548C4" w:rsidRDefault="00D548C4" w:rsidP="00D548C4">
      <w:pPr>
        <w:rPr>
          <w:rFonts w:eastAsia="Times New Roman"/>
          <w:color w:val="C00000"/>
          <w:lang w:val="uk-UA"/>
        </w:rPr>
      </w:pPr>
    </w:p>
    <w:p w:rsidR="00D548C4" w:rsidRDefault="00D548C4" w:rsidP="00D548C4">
      <w:pPr>
        <w:rPr>
          <w:rFonts w:eastAsia="Times New Roman"/>
          <w:color w:val="C00000"/>
          <w:lang w:val="uk-UA"/>
        </w:rPr>
      </w:pPr>
    </w:p>
    <w:p w:rsidR="00D548C4" w:rsidRPr="00C933BE" w:rsidRDefault="00D548C4" w:rsidP="00D548C4">
      <w:pPr>
        <w:pStyle w:val="1"/>
        <w:rPr>
          <w:rFonts w:eastAsia="Times New Roman"/>
          <w:color w:val="365F91" w:themeColor="accent1" w:themeShade="BF"/>
        </w:rPr>
      </w:pPr>
      <w:r w:rsidRPr="00C933BE">
        <w:rPr>
          <w:rFonts w:eastAsia="Times New Roman"/>
          <w:color w:val="365F91" w:themeColor="accent1" w:themeShade="BF"/>
        </w:rPr>
        <w:lastRenderedPageBreak/>
        <w:t>Як обмежити в раціоні цукор</w:t>
      </w:r>
    </w:p>
    <w:p w:rsidR="00D548C4" w:rsidRPr="00C933BE" w:rsidRDefault="00D548C4" w:rsidP="00D548C4">
      <w:pPr>
        <w:rPr>
          <w:color w:val="365F91" w:themeColor="accent1" w:themeShade="BF"/>
        </w:rPr>
      </w:pPr>
    </w:p>
    <w:p w:rsidR="00D548C4" w:rsidRPr="00D1429F" w:rsidRDefault="00D548C4" w:rsidP="00D548C4">
      <w:r w:rsidRPr="00C933BE">
        <w:rPr>
          <w:noProof/>
        </w:rPr>
        <w:drawing>
          <wp:inline distT="0" distB="0" distL="0" distR="0">
            <wp:extent cx="5940425" cy="6716600"/>
            <wp:effectExtent l="19050" t="0" r="3175" b="0"/>
            <wp:docPr id="26" name="Рисунок 2" descr="3D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DHaut"/>
                    <pic:cNvPicPr>
                      <a:picLocks noChangeAspect="1" noChangeArrowheads="1"/>
                    </pic:cNvPicPr>
                  </pic:nvPicPr>
                  <pic:blipFill>
                    <a:blip r:embed="rId8"/>
                    <a:srcRect/>
                    <a:stretch>
                      <a:fillRect/>
                    </a:stretch>
                  </pic:blipFill>
                  <pic:spPr bwMode="auto">
                    <a:xfrm>
                      <a:off x="0" y="0"/>
                      <a:ext cx="5940425" cy="6716600"/>
                    </a:xfrm>
                    <a:prstGeom prst="rect">
                      <a:avLst/>
                    </a:prstGeom>
                    <a:noFill/>
                    <a:ln w="9525">
                      <a:noFill/>
                      <a:miter lim="800000"/>
                      <a:headEnd/>
                      <a:tailEnd/>
                    </a:ln>
                  </pic:spPr>
                </pic:pic>
              </a:graphicData>
            </a:graphic>
          </wp:inline>
        </w:drawing>
      </w:r>
    </w:p>
    <w:p w:rsidR="00D548C4" w:rsidRPr="00D1429F" w:rsidRDefault="00D548C4" w:rsidP="00D548C4"/>
    <w:p w:rsidR="00D548C4" w:rsidRPr="00D1429F" w:rsidRDefault="00D548C4" w:rsidP="00D548C4"/>
    <w:p w:rsidR="00D548C4" w:rsidRDefault="00D548C4" w:rsidP="00D548C4">
      <w:pPr>
        <w:pStyle w:val="a4"/>
        <w:jc w:val="center"/>
        <w:rPr>
          <w:rFonts w:ascii="Times New Roman" w:hAnsi="Times New Roman" w:cs="Times New Roman"/>
          <w:b/>
          <w:sz w:val="28"/>
          <w:szCs w:val="28"/>
          <w:lang w:val="uk-UA"/>
        </w:rPr>
      </w:pPr>
    </w:p>
    <w:p w:rsidR="00D548C4" w:rsidRDefault="00D548C4" w:rsidP="00D548C4">
      <w:pPr>
        <w:rPr>
          <w:rFonts w:eastAsia="Times New Roman"/>
          <w:color w:val="C00000"/>
          <w:lang w:val="uk-UA"/>
        </w:rPr>
      </w:pPr>
    </w:p>
    <w:p w:rsidR="00D548C4" w:rsidRDefault="00D548C4" w:rsidP="00D548C4"/>
    <w:p w:rsidR="00EC53C9" w:rsidRDefault="00EC53C9"/>
    <w:sectPr w:rsidR="00EC53C9" w:rsidSect="00945E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57622A"/>
    <w:multiLevelType w:val="multilevel"/>
    <w:tmpl w:val="6B983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D548C4"/>
    <w:rsid w:val="00D548C4"/>
    <w:rsid w:val="00EC5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D548C4"/>
    <w:pPr>
      <w:spacing w:before="100" w:beforeAutospacing="1" w:after="100" w:afterAutospacing="1" w:line="240" w:lineRule="auto"/>
      <w:outlineLvl w:val="0"/>
    </w:pPr>
    <w:rPr>
      <w:rFonts w:ascii="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548C4"/>
    <w:rPr>
      <w:rFonts w:ascii="Times New Roman" w:hAnsi="Times New Roman" w:cs="Times New Roman"/>
      <w:b/>
      <w:bCs/>
      <w:kern w:val="36"/>
      <w:sz w:val="48"/>
      <w:szCs w:val="48"/>
    </w:rPr>
  </w:style>
  <w:style w:type="paragraph" w:styleId="a3">
    <w:name w:val="Normal (Web)"/>
    <w:basedOn w:val="a"/>
    <w:rsid w:val="00D548C4"/>
    <w:pPr>
      <w:spacing w:before="100" w:beforeAutospacing="1" w:after="100" w:afterAutospacing="1" w:line="240" w:lineRule="auto"/>
    </w:pPr>
    <w:rPr>
      <w:rFonts w:ascii="Times New Roman" w:hAnsi="Times New Roman" w:cs="Times New Roman"/>
      <w:sz w:val="24"/>
      <w:szCs w:val="24"/>
    </w:rPr>
  </w:style>
  <w:style w:type="paragraph" w:styleId="a4">
    <w:name w:val="No Spacing"/>
    <w:uiPriority w:val="1"/>
    <w:qFormat/>
    <w:rsid w:val="00D548C4"/>
    <w:pPr>
      <w:spacing w:after="0" w:line="240" w:lineRule="auto"/>
    </w:pPr>
    <w:rPr>
      <w:rFonts w:eastAsiaTheme="minorHAnsi"/>
      <w:lang w:eastAsia="en-US"/>
    </w:rPr>
  </w:style>
  <w:style w:type="paragraph" w:styleId="a5">
    <w:name w:val="List Paragraph"/>
    <w:basedOn w:val="a"/>
    <w:uiPriority w:val="34"/>
    <w:qFormat/>
    <w:rsid w:val="00D548C4"/>
    <w:pPr>
      <w:spacing w:after="0" w:line="240" w:lineRule="auto"/>
      <w:ind w:left="720"/>
      <w:contextualSpacing/>
    </w:pPr>
    <w:rPr>
      <w:rFonts w:ascii="Tahoma" w:eastAsia="Tahoma" w:hAnsi="Tahoma" w:cs="Tahoma"/>
      <w:sz w:val="24"/>
      <w:szCs w:val="24"/>
    </w:rPr>
  </w:style>
  <w:style w:type="paragraph" w:styleId="a6">
    <w:name w:val="Balloon Text"/>
    <w:basedOn w:val="a"/>
    <w:link w:val="a7"/>
    <w:uiPriority w:val="99"/>
    <w:semiHidden/>
    <w:unhideWhenUsed/>
    <w:rsid w:val="00D548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548C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package" Target="embeddings/_________Microsoft_Office_Word1.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452</Words>
  <Characters>2578</Characters>
  <Application>Microsoft Office Word</Application>
  <DocSecurity>0</DocSecurity>
  <Lines>21</Lines>
  <Paragraphs>6</Paragraphs>
  <ScaleCrop>false</ScaleCrop>
  <Company/>
  <LinksUpToDate>false</LinksUpToDate>
  <CharactersWithSpaces>3024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Оператор900</dc:creator>
  <cp:keywords/>
  <dc:description/>
  <cp:lastModifiedBy>Оператор900</cp:lastModifiedBy>
  <cp:revision>2</cp:revision>
  <dcterms:created xsi:type="dcterms:W3CDTF">2024-02-02T08:05:00Z</dcterms:created>
  <dcterms:modified xsi:type="dcterms:W3CDTF">2024-02-02T08:06:00Z</dcterms:modified>
</cp:coreProperties>
</file>